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C" w:rsidRPr="00C64B1B" w:rsidRDefault="00DB7F59" w:rsidP="009C3A3C">
      <w:pPr>
        <w:rPr>
          <w:rFonts w:ascii="Arial" w:hAnsi="Arial" w:cs="Arial"/>
        </w:rPr>
      </w:pPr>
      <w:r>
        <w:rPr>
          <w:rFonts w:ascii="Arial" w:hAnsi="Arial" w:cs="Arial"/>
        </w:rPr>
        <w:t>Dotyczy postepowania NAG 261.116</w:t>
      </w:r>
      <w:r w:rsidR="00C64B1B">
        <w:rPr>
          <w:rFonts w:ascii="Arial" w:hAnsi="Arial" w:cs="Arial"/>
        </w:rPr>
        <w:t>.</w:t>
      </w:r>
      <w:r w:rsidR="009C3A3C">
        <w:rPr>
          <w:rFonts w:ascii="Arial" w:hAnsi="Arial" w:cs="Arial"/>
        </w:rPr>
        <w:t>202</w:t>
      </w:r>
      <w:r w:rsidR="00586C65">
        <w:rPr>
          <w:rFonts w:ascii="Arial" w:hAnsi="Arial" w:cs="Arial"/>
        </w:rPr>
        <w:t>3</w:t>
      </w:r>
    </w:p>
    <w:p w:rsidR="009C3A3C" w:rsidRDefault="00F40A30" w:rsidP="009C3A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Opis przedmiotu zamówienia</w:t>
      </w:r>
    </w:p>
    <w:p w:rsidR="00586C65" w:rsidRPr="00586C65" w:rsidRDefault="00586C65" w:rsidP="00EC16AB">
      <w:pPr>
        <w:jc w:val="both"/>
        <w:rPr>
          <w:rFonts w:ascii="Arial" w:hAnsi="Arial" w:cs="Arial"/>
          <w:b/>
          <w:szCs w:val="28"/>
        </w:rPr>
      </w:pPr>
      <w:bookmarkStart w:id="0" w:name="_Hlk129242764"/>
      <w:r w:rsidRPr="00586C65">
        <w:rPr>
          <w:rFonts w:ascii="Arial" w:hAnsi="Arial" w:cs="Arial"/>
          <w:b/>
          <w:szCs w:val="28"/>
        </w:rPr>
        <w:t>Przedmiotem zamówienia jest</w:t>
      </w:r>
      <w:r w:rsidR="00DB7F59">
        <w:rPr>
          <w:rFonts w:ascii="Arial" w:hAnsi="Arial" w:cs="Arial"/>
          <w:b/>
          <w:bCs/>
        </w:rPr>
        <w:t xml:space="preserve"> zakup artykułów budowlanych i malarskich wraz z ich dostawą</w:t>
      </w:r>
      <w:r w:rsidRPr="00586C65">
        <w:rPr>
          <w:rFonts w:ascii="Arial" w:hAnsi="Arial" w:cs="Arial"/>
          <w:b/>
          <w:szCs w:val="28"/>
        </w:rPr>
        <w:t xml:space="preserve"> </w:t>
      </w:r>
      <w:r w:rsidR="008C0178" w:rsidRPr="008C0178">
        <w:rPr>
          <w:rFonts w:ascii="Arial" w:hAnsi="Arial" w:cs="Arial"/>
          <w:b/>
          <w:bCs/>
          <w:szCs w:val="28"/>
        </w:rPr>
        <w:t>na potrzeby Wojewódzkiego Biura Geodezji i Urządzania Terenów Rolnych w Lublinie</w:t>
      </w:r>
    </w:p>
    <w:p w:rsidR="002B350A" w:rsidRPr="00BA5922" w:rsidRDefault="00DB7F59" w:rsidP="00BA5922">
      <w:pPr>
        <w:jc w:val="center"/>
        <w:rPr>
          <w:rFonts w:ascii="Arial" w:hAnsi="Arial" w:cs="Arial"/>
          <w:b/>
          <w:szCs w:val="28"/>
          <w:u w:val="single"/>
        </w:rPr>
      </w:pPr>
      <w:bookmarkStart w:id="1" w:name="_Hlk77318934"/>
      <w:bookmarkEnd w:id="0"/>
      <w:r>
        <w:rPr>
          <w:rFonts w:ascii="Arial" w:hAnsi="Arial" w:cs="Arial"/>
          <w:b/>
          <w:i/>
          <w:szCs w:val="28"/>
          <w:u w:val="single"/>
        </w:rPr>
        <w:t xml:space="preserve">Należy </w:t>
      </w:r>
      <w:r w:rsidR="00C05283" w:rsidRPr="00BD50FD">
        <w:rPr>
          <w:rFonts w:ascii="Arial" w:hAnsi="Arial" w:cs="Arial"/>
          <w:b/>
          <w:i/>
          <w:szCs w:val="28"/>
          <w:u w:val="single"/>
        </w:rPr>
        <w:t xml:space="preserve"> wypełnić </w:t>
      </w:r>
      <w:r w:rsidR="00F259CD">
        <w:rPr>
          <w:rFonts w:ascii="Arial" w:hAnsi="Arial" w:cs="Arial"/>
          <w:b/>
          <w:i/>
          <w:szCs w:val="28"/>
          <w:u w:val="single"/>
        </w:rPr>
        <w:t>kolumny „Parametry, marka i nazwa oferowanego towaru</w:t>
      </w:r>
      <w:r>
        <w:rPr>
          <w:rFonts w:ascii="Arial" w:hAnsi="Arial" w:cs="Arial"/>
          <w:b/>
          <w:i/>
          <w:szCs w:val="28"/>
          <w:u w:val="single"/>
        </w:rPr>
        <w:t xml:space="preserve"> </w:t>
      </w:r>
      <w:r w:rsidR="00C05283" w:rsidRPr="00BD50FD">
        <w:rPr>
          <w:rFonts w:ascii="Arial" w:hAnsi="Arial" w:cs="Arial"/>
          <w:b/>
          <w:i/>
          <w:szCs w:val="28"/>
          <w:u w:val="single"/>
        </w:rPr>
        <w:t>” oraz „ Spełnia TAK/NIE”</w:t>
      </w:r>
      <w:r w:rsidR="00C05283" w:rsidRPr="00BD50FD">
        <w:rPr>
          <w:rFonts w:ascii="Arial" w:hAnsi="Arial" w:cs="Arial"/>
          <w:b/>
          <w:szCs w:val="28"/>
          <w:u w:val="single"/>
        </w:rPr>
        <w:t>.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3792"/>
        <w:gridCol w:w="4067"/>
        <w:gridCol w:w="1886"/>
      </w:tblGrid>
      <w:tr w:rsidR="00245C6A" w:rsidRPr="007318C5" w:rsidTr="00BA5922">
        <w:trPr>
          <w:jc w:val="center"/>
        </w:trPr>
        <w:tc>
          <w:tcPr>
            <w:tcW w:w="4326" w:type="pct"/>
            <w:gridSpan w:val="3"/>
            <w:shd w:val="clear" w:color="auto" w:fill="000000" w:themeFill="text1"/>
            <w:vAlign w:val="center"/>
          </w:tcPr>
          <w:p w:rsidR="00245C6A" w:rsidRPr="00616674" w:rsidRDefault="00245C6A" w:rsidP="003B30EC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000000" w:themeFill="text1"/>
          </w:tcPr>
          <w:p w:rsidR="00245C6A" w:rsidRPr="007318C5" w:rsidRDefault="00245C6A" w:rsidP="003B30EC">
            <w:pPr>
              <w:pStyle w:val="Akapitzlist"/>
              <w:tabs>
                <w:tab w:val="left" w:pos="112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7436C6" w:rsidRPr="007318C5" w:rsidTr="007436C6">
        <w:trPr>
          <w:jc w:val="center"/>
        </w:trPr>
        <w:tc>
          <w:tcPr>
            <w:tcW w:w="5000" w:type="pct"/>
            <w:gridSpan w:val="4"/>
            <w:vAlign w:val="center"/>
          </w:tcPr>
          <w:p w:rsidR="007436C6" w:rsidRPr="00245C6A" w:rsidRDefault="007436C6" w:rsidP="00C64B1B">
            <w:pPr>
              <w:spacing w:after="0"/>
              <w:rPr>
                <w:rFonts w:ascii="Arial" w:hAnsi="Arial" w:cs="Arial"/>
                <w:bCs/>
                <w:sz w:val="28"/>
                <w:szCs w:val="28"/>
              </w:rPr>
            </w:pPr>
            <w:r w:rsidRPr="00245C6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Specyfikacja </w:t>
            </w:r>
            <w:r w:rsidR="00DB7F59">
              <w:rPr>
                <w:rFonts w:ascii="Arial" w:hAnsi="Arial" w:cs="Arial"/>
                <w:b/>
                <w:bCs/>
                <w:sz w:val="28"/>
                <w:szCs w:val="28"/>
              </w:rPr>
              <w:t>artykułów budowlanych i malrskich</w:t>
            </w:r>
          </w:p>
        </w:tc>
      </w:tr>
      <w:tr w:rsidR="00FB73EE" w:rsidRPr="007318C5" w:rsidTr="0018772F">
        <w:trPr>
          <w:jc w:val="center"/>
        </w:trPr>
        <w:tc>
          <w:tcPr>
            <w:tcW w:w="1518" w:type="pct"/>
            <w:vAlign w:val="center"/>
          </w:tcPr>
          <w:p w:rsidR="00FB73EE" w:rsidRPr="00F95E7C" w:rsidRDefault="00F60168" w:rsidP="00C64B1B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Potrzebne artykuły </w:t>
            </w:r>
          </w:p>
        </w:tc>
        <w:tc>
          <w:tcPr>
            <w:tcW w:w="1355" w:type="pct"/>
            <w:vAlign w:val="center"/>
          </w:tcPr>
          <w:p w:rsidR="00FB73EE" w:rsidRPr="009D19F7" w:rsidRDefault="00C64B1B" w:rsidP="00FB73E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C64B1B">
              <w:rPr>
                <w:rFonts w:ascii="Arial" w:hAnsi="Arial" w:cs="Arial"/>
                <w:b/>
                <w:bCs/>
              </w:rPr>
              <w:t>arametry minimalne</w:t>
            </w:r>
          </w:p>
        </w:tc>
        <w:tc>
          <w:tcPr>
            <w:tcW w:w="1453" w:type="pct"/>
          </w:tcPr>
          <w:p w:rsidR="00FB73EE" w:rsidRPr="00C64B1B" w:rsidRDefault="00C64B1B" w:rsidP="00FB73EE">
            <w:pPr>
              <w:spacing w:after="0"/>
              <w:rPr>
                <w:rFonts w:ascii="Arial" w:hAnsi="Arial" w:cs="Arial"/>
              </w:rPr>
            </w:pPr>
            <w:r w:rsidRPr="00C64B1B">
              <w:rPr>
                <w:rFonts w:ascii="Arial" w:hAnsi="Arial" w:cs="Arial"/>
                <w:b/>
              </w:rPr>
              <w:t>Parametry</w:t>
            </w:r>
            <w:r w:rsidR="00F259CD">
              <w:rPr>
                <w:rFonts w:ascii="Arial" w:hAnsi="Arial" w:cs="Arial"/>
                <w:b/>
              </w:rPr>
              <w:t>,</w:t>
            </w:r>
            <w:r w:rsidRPr="00C64B1B">
              <w:rPr>
                <w:rFonts w:ascii="Arial" w:hAnsi="Arial" w:cs="Arial"/>
                <w:b/>
              </w:rPr>
              <w:t xml:space="preserve"> </w:t>
            </w:r>
            <w:r w:rsidR="003B1D1A">
              <w:rPr>
                <w:rFonts w:ascii="Arial" w:hAnsi="Arial" w:cs="Arial"/>
                <w:b/>
              </w:rPr>
              <w:t xml:space="preserve"> marka i nazwa </w:t>
            </w:r>
            <w:r w:rsidR="00BA5922">
              <w:rPr>
                <w:rFonts w:ascii="Arial" w:hAnsi="Arial" w:cs="Arial"/>
                <w:b/>
              </w:rPr>
              <w:t>oferowanego towaru</w:t>
            </w:r>
          </w:p>
        </w:tc>
        <w:tc>
          <w:tcPr>
            <w:tcW w:w="674" w:type="pct"/>
          </w:tcPr>
          <w:p w:rsidR="00FB73EE" w:rsidRPr="00C64B1B" w:rsidRDefault="00C64B1B" w:rsidP="00FB73EE">
            <w:pPr>
              <w:spacing w:after="0"/>
              <w:rPr>
                <w:rFonts w:ascii="Arial" w:hAnsi="Arial" w:cs="Arial"/>
              </w:rPr>
            </w:pPr>
            <w:r w:rsidRPr="00C64B1B">
              <w:rPr>
                <w:rFonts w:ascii="Arial" w:hAnsi="Arial" w:cs="Arial"/>
                <w:b/>
              </w:rPr>
              <w:t>Spełnia TAK/NIE</w:t>
            </w:r>
          </w:p>
        </w:tc>
      </w:tr>
      <w:tr w:rsidR="00C64B1B" w:rsidRPr="007318C5" w:rsidTr="0018772F">
        <w:trPr>
          <w:jc w:val="center"/>
        </w:trPr>
        <w:tc>
          <w:tcPr>
            <w:tcW w:w="1518" w:type="pct"/>
            <w:vAlign w:val="center"/>
          </w:tcPr>
          <w:p w:rsidR="00F259CD" w:rsidRDefault="00BA5922" w:rsidP="001877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="003B1D1A">
              <w:rPr>
                <w:rFonts w:ascii="Arial" w:hAnsi="Arial" w:cs="Arial"/>
                <w:b/>
                <w:bCs/>
                <w:sz w:val="24"/>
                <w:szCs w:val="24"/>
              </w:rPr>
              <w:t>runt pod tynk.</w:t>
            </w:r>
          </w:p>
          <w:p w:rsidR="0018772F" w:rsidRDefault="003B1D1A" w:rsidP="001877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Opakowanie</w:t>
            </w:r>
            <w:r w:rsidR="0018772F">
              <w:rPr>
                <w:rFonts w:ascii="Arial" w:hAnsi="Arial" w:cs="Arial"/>
                <w:b/>
                <w:bCs/>
                <w:sz w:val="24"/>
                <w:szCs w:val="24"/>
              </w:rPr>
              <w:t>/ilość: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C64B1B" w:rsidRPr="00BA5922" w:rsidRDefault="00BA5922" w:rsidP="0018772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kg x 2</w:t>
            </w:r>
            <w:r w:rsidR="003B1D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szt.</w:t>
            </w:r>
            <w:r w:rsidR="0018772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3B1D1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119A">
              <w:rPr>
                <w:rFonts w:ascii="Arial" w:hAnsi="Arial" w:cs="Arial"/>
                <w:b/>
                <w:bCs/>
                <w:sz w:val="24"/>
                <w:szCs w:val="24"/>
              </w:rPr>
              <w:t>lub inne o łą</w:t>
            </w:r>
            <w:r w:rsidR="003B1D1A">
              <w:rPr>
                <w:rFonts w:ascii="Arial" w:hAnsi="Arial" w:cs="Arial"/>
                <w:b/>
                <w:bCs/>
                <w:sz w:val="24"/>
                <w:szCs w:val="24"/>
              </w:rPr>
              <w:t>cznej wadze 30 kg</w:t>
            </w:r>
          </w:p>
        </w:tc>
        <w:tc>
          <w:tcPr>
            <w:tcW w:w="1355" w:type="pct"/>
            <w:vAlign w:val="center"/>
          </w:tcPr>
          <w:p w:rsidR="00C64B1B" w:rsidRPr="009D19F7" w:rsidRDefault="007101FA" w:rsidP="0018772F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Grunt szczepny do położenia </w:t>
            </w:r>
            <w:r w:rsidR="0018772F"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na la</w:t>
            </w:r>
            <w:r w:rsidR="00F259CD">
              <w:rPr>
                <w:rFonts w:ascii="Arial" w:hAnsi="Arial" w:cs="Arial"/>
                <w:bCs/>
              </w:rPr>
              <w:t>m</w:t>
            </w:r>
            <w:r>
              <w:rPr>
                <w:rFonts w:ascii="Arial" w:hAnsi="Arial" w:cs="Arial"/>
                <w:bCs/>
              </w:rPr>
              <w:t>perie</w:t>
            </w:r>
          </w:p>
        </w:tc>
        <w:tc>
          <w:tcPr>
            <w:tcW w:w="1453" w:type="pct"/>
          </w:tcPr>
          <w:p w:rsidR="00C64B1B" w:rsidRPr="006E5F9E" w:rsidRDefault="00C64B1B" w:rsidP="00C64B1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C64B1B" w:rsidRPr="006E5F9E" w:rsidRDefault="00C64B1B" w:rsidP="00C64B1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C64B1B" w:rsidRPr="007318C5" w:rsidTr="0018772F">
        <w:trPr>
          <w:jc w:val="center"/>
        </w:trPr>
        <w:tc>
          <w:tcPr>
            <w:tcW w:w="1518" w:type="pct"/>
            <w:vAlign w:val="center"/>
          </w:tcPr>
          <w:p w:rsidR="00C64B1B" w:rsidRPr="00BA5922" w:rsidRDefault="003B1D1A" w:rsidP="00BA59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Grunt. Opakowanie</w:t>
            </w:r>
            <w:r w:rsidR="0018772F">
              <w:rPr>
                <w:rFonts w:ascii="Arial" w:hAnsi="Arial" w:cs="Arial"/>
                <w:b/>
                <w:sz w:val="24"/>
                <w:szCs w:val="24"/>
              </w:rPr>
              <w:t>/ilość: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10l x 5</w:t>
            </w:r>
            <w:r w:rsidR="007101FA">
              <w:rPr>
                <w:rFonts w:ascii="Arial" w:hAnsi="Arial" w:cs="Arial"/>
                <w:b/>
                <w:sz w:val="24"/>
                <w:szCs w:val="24"/>
              </w:rPr>
              <w:t xml:space="preserve"> szt.</w:t>
            </w:r>
            <w:r w:rsidR="00D2119A">
              <w:rPr>
                <w:rFonts w:ascii="Arial" w:hAnsi="Arial" w:cs="Arial"/>
                <w:b/>
                <w:sz w:val="24"/>
                <w:szCs w:val="24"/>
              </w:rPr>
              <w:t xml:space="preserve"> lub inne o łą</w:t>
            </w:r>
            <w:r>
              <w:rPr>
                <w:rFonts w:ascii="Arial" w:hAnsi="Arial" w:cs="Arial"/>
                <w:b/>
                <w:sz w:val="24"/>
                <w:szCs w:val="24"/>
              </w:rPr>
              <w:t>cznej pojemności 50l</w:t>
            </w:r>
          </w:p>
        </w:tc>
        <w:tc>
          <w:tcPr>
            <w:tcW w:w="1355" w:type="pct"/>
            <w:vAlign w:val="center"/>
          </w:tcPr>
          <w:p w:rsidR="00C64B1B" w:rsidRDefault="007101FA" w:rsidP="00C64B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Grunt uniwersalny</w:t>
            </w:r>
          </w:p>
        </w:tc>
        <w:tc>
          <w:tcPr>
            <w:tcW w:w="1453" w:type="pct"/>
          </w:tcPr>
          <w:p w:rsidR="00C64B1B" w:rsidRPr="006E5F9E" w:rsidRDefault="00C64B1B" w:rsidP="00C64B1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C64B1B" w:rsidRPr="006E5F9E" w:rsidRDefault="00C64B1B" w:rsidP="00C64B1B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8772F" w:rsidRPr="007318C5" w:rsidTr="0018772F">
        <w:trPr>
          <w:jc w:val="center"/>
        </w:trPr>
        <w:tc>
          <w:tcPr>
            <w:tcW w:w="1518" w:type="pct"/>
            <w:vAlign w:val="center"/>
          </w:tcPr>
          <w:p w:rsidR="0018772F" w:rsidRDefault="0018772F" w:rsidP="0018772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Grunt. Opakowanie/ilość: </w:t>
            </w:r>
          </w:p>
          <w:p w:rsidR="0018772F" w:rsidRPr="00BA5922" w:rsidRDefault="0018772F" w:rsidP="0018772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5l x 10 szt.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2119A">
              <w:rPr>
                <w:rFonts w:ascii="Arial" w:hAnsi="Arial" w:cs="Arial"/>
                <w:b/>
                <w:sz w:val="24"/>
                <w:szCs w:val="24"/>
              </w:rPr>
              <w:t>lub inne o łą</w:t>
            </w:r>
            <w:r>
              <w:rPr>
                <w:rFonts w:ascii="Arial" w:hAnsi="Arial" w:cs="Arial"/>
                <w:b/>
                <w:sz w:val="24"/>
                <w:szCs w:val="24"/>
              </w:rPr>
              <w:t>cznej pojemności 50l</w:t>
            </w:r>
          </w:p>
        </w:tc>
        <w:tc>
          <w:tcPr>
            <w:tcW w:w="1355" w:type="pct"/>
            <w:vAlign w:val="center"/>
          </w:tcPr>
          <w:p w:rsidR="0018772F" w:rsidRPr="009D19F7" w:rsidRDefault="0018772F" w:rsidP="0018772F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Grunt p</w:t>
            </w:r>
            <w:r>
              <w:rPr>
                <w:rFonts w:ascii="Arial" w:hAnsi="Arial" w:cs="Arial"/>
                <w:bCs/>
              </w:rPr>
              <w:t xml:space="preserve">od powłoki malarskie 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t>na podłoża chłonne</w:t>
            </w:r>
          </w:p>
        </w:tc>
        <w:tc>
          <w:tcPr>
            <w:tcW w:w="1453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8772F" w:rsidRPr="007318C5" w:rsidTr="0018772F">
        <w:trPr>
          <w:jc w:val="center"/>
        </w:trPr>
        <w:tc>
          <w:tcPr>
            <w:tcW w:w="1518" w:type="pct"/>
            <w:vAlign w:val="center"/>
          </w:tcPr>
          <w:p w:rsidR="0018772F" w:rsidRPr="00BA5922" w:rsidRDefault="0018772F" w:rsidP="0018772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Gips szpachlowy. Opakowanie/ilość: 25 kg x 3 szt.,</w:t>
            </w:r>
            <w:r w:rsidR="00D211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lub inne o łą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cznej wadze 75 kg</w:t>
            </w:r>
          </w:p>
        </w:tc>
        <w:tc>
          <w:tcPr>
            <w:tcW w:w="1355" w:type="pct"/>
            <w:vAlign w:val="center"/>
          </w:tcPr>
          <w:p w:rsidR="0018772F" w:rsidRPr="009D19F7" w:rsidRDefault="0018772F" w:rsidP="0018772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Gips wykończeniowy</w:t>
            </w:r>
          </w:p>
        </w:tc>
        <w:tc>
          <w:tcPr>
            <w:tcW w:w="1453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18772F" w:rsidRPr="007318C5" w:rsidTr="0018772F">
        <w:trPr>
          <w:jc w:val="center"/>
        </w:trPr>
        <w:tc>
          <w:tcPr>
            <w:tcW w:w="1518" w:type="pct"/>
            <w:vAlign w:val="center"/>
          </w:tcPr>
          <w:p w:rsidR="0018772F" w:rsidRPr="00BA5922" w:rsidRDefault="0018772F" w:rsidP="0018772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Gips szpachlowy. Opakowanie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/ilość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: 25 kg x 12 szt.,</w:t>
            </w:r>
            <w:r w:rsidR="00D211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lub inne o łą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cznej wadze 300 kg</w:t>
            </w:r>
          </w:p>
        </w:tc>
        <w:tc>
          <w:tcPr>
            <w:tcW w:w="1355" w:type="pct"/>
            <w:vAlign w:val="center"/>
          </w:tcPr>
          <w:p w:rsidR="0018772F" w:rsidRPr="009D19F7" w:rsidRDefault="0018772F" w:rsidP="0018772F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Gips s</w:t>
            </w:r>
            <w:r>
              <w:rPr>
                <w:rFonts w:ascii="Arial" w:hAnsi="Arial" w:cs="Arial"/>
                <w:bCs/>
              </w:rPr>
              <w:t>tartowy</w:t>
            </w:r>
          </w:p>
        </w:tc>
        <w:tc>
          <w:tcPr>
            <w:tcW w:w="1453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</w:tcPr>
          <w:p w:rsidR="0018772F" w:rsidRPr="006E5F9E" w:rsidRDefault="0018772F" w:rsidP="0018772F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D2119A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Gips szpachlowy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Opakowanie/ilość: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 kg</w:t>
            </w:r>
            <w:r w:rsidR="00D211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:rsidR="00F60168" w:rsidRPr="00BA5922" w:rsidRDefault="00D2119A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lub inne o łącznej wadze 10 kg</w:t>
            </w:r>
          </w:p>
        </w:tc>
        <w:tc>
          <w:tcPr>
            <w:tcW w:w="1355" w:type="pct"/>
            <w:vAlign w:val="center"/>
          </w:tcPr>
          <w:p w:rsidR="00F60168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Gips akrylowy,</w:t>
            </w:r>
          </w:p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>
              <w:rPr>
                <w:rFonts w:ascii="Arial" w:hAnsi="Arial" w:cs="Arial"/>
                <w:bCs/>
              </w:rPr>
              <w:t>o uzupełniania ubytków</w:t>
            </w:r>
          </w:p>
        </w:tc>
        <w:tc>
          <w:tcPr>
            <w:tcW w:w="1453" w:type="pct"/>
          </w:tcPr>
          <w:p w:rsidR="00F60168" w:rsidRPr="006E5F9E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674" w:type="pct"/>
            <w:vAlign w:val="center"/>
          </w:tcPr>
          <w:p w:rsidR="00F60168" w:rsidRPr="006E5F9E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Akryl 10 szt.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 tubie uniwersalny</w:t>
            </w:r>
          </w:p>
        </w:tc>
        <w:tc>
          <w:tcPr>
            <w:tcW w:w="1453" w:type="pct"/>
          </w:tcPr>
          <w:p w:rsidR="00F60168" w:rsidRPr="006E5F9E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  <w:lang w:val="sv-SE"/>
              </w:rPr>
            </w:pPr>
          </w:p>
        </w:tc>
        <w:tc>
          <w:tcPr>
            <w:tcW w:w="674" w:type="pct"/>
            <w:vAlign w:val="center"/>
          </w:tcPr>
          <w:p w:rsidR="00F60168" w:rsidRPr="006E5F9E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16"/>
                <w:lang w:val="sv-SE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Default="00F60168" w:rsidP="00F6016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Farba biała do wnętrz. </w:t>
            </w:r>
            <w:r>
              <w:rPr>
                <w:rFonts w:ascii="Arial" w:hAnsi="Arial" w:cs="Arial"/>
                <w:b/>
                <w:sz w:val="24"/>
                <w:szCs w:val="24"/>
              </w:rPr>
              <w:t>Opakowanie/ilość: 10l x 12 szt.,</w:t>
            </w:r>
          </w:p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lub inne o łacznej pojemności 120l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 w:line="240" w:lineRule="auto"/>
              <w:rPr>
                <w:rFonts w:ascii="Arial" w:eastAsia="Times New Roman" w:hAnsi="Arial" w:cs="Arial"/>
                <w:noProof w:val="0"/>
                <w:lang w:eastAsia="pl-PL"/>
              </w:rPr>
            </w:pPr>
            <w:r>
              <w:rPr>
                <w:rFonts w:ascii="Arial" w:hAnsi="Arial" w:cs="Arial"/>
              </w:rPr>
              <w:t xml:space="preserve">Dobrej jakości farba lateksowa </w:t>
            </w:r>
            <w:r>
              <w:rPr>
                <w:rFonts w:ascii="Arial" w:hAnsi="Arial" w:cs="Arial"/>
              </w:rPr>
              <w:br/>
              <w:t>o wyyskiej odporności</w:t>
            </w:r>
          </w:p>
        </w:tc>
        <w:tc>
          <w:tcPr>
            <w:tcW w:w="1453" w:type="pct"/>
            <w:vAlign w:val="center"/>
          </w:tcPr>
          <w:p w:rsidR="00F60168" w:rsidRPr="00BA5922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BA5922" w:rsidRDefault="00F60168" w:rsidP="00F601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Papier ścierny 10 mb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  <w:noProof w:val="0"/>
                <w:lang w:eastAsia="pl-PL"/>
              </w:rPr>
              <w:t>Gradacja 60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Papier scierny  30 mb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Gradacja 100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Papier scierny 30 mb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Gradacja 180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Gabka ścierna 10 szt.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Gradacja 120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Kielnia sztukatorska 3 szt.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Szerokośc 80 mm łopatka do gipsu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Szpachla trapezowa 3 szt.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Szerokośc 600 mm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Folia malarska 10 szt.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Przezroczysta, mocna, 4 x 5 m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Paca metalowa 3 szt.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nakładania gipsu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Taśma tynkarska </w:t>
            </w:r>
          </w:p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szt. x  o wymiarach 48/50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Szeroka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Taśma malarska </w:t>
            </w:r>
          </w:p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szt. x o wymiarach 48/50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UV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Wałek 5 szt.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Szerokośc 250 mm do malowania gładkich powierzchni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18772F">
        <w:trPr>
          <w:jc w:val="center"/>
        </w:trPr>
        <w:tc>
          <w:tcPr>
            <w:tcW w:w="1518" w:type="pct"/>
            <w:vAlign w:val="center"/>
          </w:tcPr>
          <w:p w:rsidR="00F60168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Maska antypyłowa </w:t>
            </w:r>
          </w:p>
          <w:p w:rsidR="00F60168" w:rsidRPr="00BA5922" w:rsidRDefault="00F60168" w:rsidP="00F60168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 szt.</w:t>
            </w:r>
          </w:p>
        </w:tc>
        <w:tc>
          <w:tcPr>
            <w:tcW w:w="1355" w:type="pct"/>
            <w:vAlign w:val="center"/>
          </w:tcPr>
          <w:p w:rsidR="00F60168" w:rsidRPr="009D19F7" w:rsidRDefault="00F60168" w:rsidP="00F60168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Zwykła z membraną</w:t>
            </w:r>
          </w:p>
        </w:tc>
        <w:tc>
          <w:tcPr>
            <w:tcW w:w="1453" w:type="pct"/>
            <w:vAlign w:val="center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:rsidR="00F60168" w:rsidRPr="00F40A30" w:rsidRDefault="00F60168" w:rsidP="00F60168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60168" w:rsidRPr="007318C5" w:rsidTr="00BB628E">
        <w:trPr>
          <w:jc w:val="center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:rsidR="00F60168" w:rsidRPr="00BB628E" w:rsidRDefault="00F60168" w:rsidP="00F6016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0168" w:rsidRPr="007318C5" w:rsidTr="00BA5922">
        <w:trPr>
          <w:jc w:val="center"/>
        </w:trPr>
        <w:tc>
          <w:tcPr>
            <w:tcW w:w="4326" w:type="pct"/>
            <w:gridSpan w:val="3"/>
            <w:shd w:val="clear" w:color="auto" w:fill="000000" w:themeFill="text1"/>
            <w:vAlign w:val="center"/>
          </w:tcPr>
          <w:p w:rsidR="00F60168" w:rsidRPr="00616674" w:rsidRDefault="00F60168" w:rsidP="00F60168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4" w:type="pct"/>
            <w:shd w:val="clear" w:color="auto" w:fill="000000" w:themeFill="text1"/>
          </w:tcPr>
          <w:p w:rsidR="00F60168" w:rsidRPr="007318C5" w:rsidRDefault="00F60168" w:rsidP="00F60168">
            <w:pPr>
              <w:pStyle w:val="Akapitzlist"/>
              <w:tabs>
                <w:tab w:val="left" w:pos="1120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:rsidR="004A5A2F" w:rsidRDefault="004A5A2F">
      <w:bookmarkStart w:id="2" w:name="_GoBack"/>
      <w:bookmarkEnd w:id="2"/>
    </w:p>
    <w:sectPr w:rsidR="004A5A2F" w:rsidSect="00BB359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0A" w:rsidRDefault="007E780A">
      <w:pPr>
        <w:spacing w:after="0" w:line="240" w:lineRule="auto"/>
      </w:pPr>
      <w:r>
        <w:separator/>
      </w:r>
    </w:p>
  </w:endnote>
  <w:endnote w:type="continuationSeparator" w:id="0">
    <w:p w:rsidR="007E780A" w:rsidRDefault="007E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13360"/>
      <w:docPartObj>
        <w:docPartGallery w:val="Page Numbers (Bottom of Page)"/>
        <w:docPartUnique/>
      </w:docPartObj>
    </w:sdtPr>
    <w:sdtEndPr/>
    <w:sdtContent>
      <w:p w:rsidR="00C64B1B" w:rsidRDefault="00DB7F59" w:rsidP="00C64B1B">
        <w:pPr>
          <w:pStyle w:val="Stopka"/>
          <w:jc w:val="center"/>
        </w:pPr>
        <w:r>
          <w:t>NAG 261.116</w:t>
        </w:r>
        <w:r w:rsidR="00C64B1B" w:rsidRPr="00C64B1B">
          <w:t>.2023</w:t>
        </w:r>
      </w:p>
      <w:p w:rsidR="00405B63" w:rsidRDefault="00A87E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19A">
          <w:t>2</w:t>
        </w:r>
        <w:r>
          <w:fldChar w:fldCharType="end"/>
        </w:r>
      </w:p>
    </w:sdtContent>
  </w:sdt>
  <w:p w:rsidR="00405B63" w:rsidRDefault="007E7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0A" w:rsidRDefault="007E780A">
      <w:pPr>
        <w:spacing w:after="0" w:line="240" w:lineRule="auto"/>
      </w:pPr>
      <w:r>
        <w:separator/>
      </w:r>
    </w:p>
  </w:footnote>
  <w:footnote w:type="continuationSeparator" w:id="0">
    <w:p w:rsidR="007E780A" w:rsidRDefault="007E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3D" w:rsidRDefault="00774D3D" w:rsidP="00774D3D">
    <w:pPr>
      <w:pStyle w:val="Nagwek"/>
      <w:jc w:val="right"/>
    </w:pPr>
    <w:r>
      <w:t>Zał nr 2 do zapytania ofertowego – Opis przedmiotu zamówienia</w:t>
    </w:r>
  </w:p>
  <w:p w:rsidR="00774D3D" w:rsidRPr="00774D3D" w:rsidRDefault="00774D3D" w:rsidP="00774D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3373C0"/>
    <w:multiLevelType w:val="hybridMultilevel"/>
    <w:tmpl w:val="48979F0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333C4"/>
    <w:multiLevelType w:val="hybridMultilevel"/>
    <w:tmpl w:val="39FCDE66"/>
    <w:lvl w:ilvl="0" w:tplc="65E68F1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19F4"/>
    <w:multiLevelType w:val="hybridMultilevel"/>
    <w:tmpl w:val="7B28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345"/>
    <w:multiLevelType w:val="hybridMultilevel"/>
    <w:tmpl w:val="B43E5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5E069E"/>
    <w:multiLevelType w:val="hybridMultilevel"/>
    <w:tmpl w:val="5F70E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F49F4"/>
    <w:multiLevelType w:val="hybridMultilevel"/>
    <w:tmpl w:val="A8AC7FBA"/>
    <w:lvl w:ilvl="0" w:tplc="DC02B3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6C09"/>
    <w:multiLevelType w:val="hybridMultilevel"/>
    <w:tmpl w:val="0F4E6830"/>
    <w:lvl w:ilvl="0" w:tplc="2CB6B9D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5355B"/>
    <w:multiLevelType w:val="hybridMultilevel"/>
    <w:tmpl w:val="651690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5330F1"/>
    <w:multiLevelType w:val="hybridMultilevel"/>
    <w:tmpl w:val="C2061CE0"/>
    <w:lvl w:ilvl="0" w:tplc="0CA4706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1A25"/>
    <w:multiLevelType w:val="hybridMultilevel"/>
    <w:tmpl w:val="752EE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FE0632"/>
    <w:multiLevelType w:val="hybridMultilevel"/>
    <w:tmpl w:val="65169084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5BA920B3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82DAC"/>
    <w:multiLevelType w:val="hybridMultilevel"/>
    <w:tmpl w:val="B43E50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250A6"/>
    <w:multiLevelType w:val="hybridMultilevel"/>
    <w:tmpl w:val="6110F7B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7F5252BC"/>
    <w:multiLevelType w:val="hybridMultilevel"/>
    <w:tmpl w:val="869A5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3C"/>
    <w:rsid w:val="00047E56"/>
    <w:rsid w:val="00061D5B"/>
    <w:rsid w:val="00090F39"/>
    <w:rsid w:val="00106B91"/>
    <w:rsid w:val="00130B47"/>
    <w:rsid w:val="0018772F"/>
    <w:rsid w:val="001C3B3E"/>
    <w:rsid w:val="001F1D35"/>
    <w:rsid w:val="002071DF"/>
    <w:rsid w:val="00245C6A"/>
    <w:rsid w:val="0027729C"/>
    <w:rsid w:val="002B350A"/>
    <w:rsid w:val="00312F94"/>
    <w:rsid w:val="003B1D1A"/>
    <w:rsid w:val="00405A11"/>
    <w:rsid w:val="004112BA"/>
    <w:rsid w:val="00431473"/>
    <w:rsid w:val="00433947"/>
    <w:rsid w:val="004A5A2F"/>
    <w:rsid w:val="004E01BF"/>
    <w:rsid w:val="004E293C"/>
    <w:rsid w:val="00552941"/>
    <w:rsid w:val="00586C65"/>
    <w:rsid w:val="005F126D"/>
    <w:rsid w:val="00616674"/>
    <w:rsid w:val="00670F77"/>
    <w:rsid w:val="00673FDE"/>
    <w:rsid w:val="00683ABD"/>
    <w:rsid w:val="006847A8"/>
    <w:rsid w:val="006849EF"/>
    <w:rsid w:val="006D70FD"/>
    <w:rsid w:val="006E5F9E"/>
    <w:rsid w:val="007101FA"/>
    <w:rsid w:val="007227AB"/>
    <w:rsid w:val="00727279"/>
    <w:rsid w:val="007436C6"/>
    <w:rsid w:val="007441C7"/>
    <w:rsid w:val="00757756"/>
    <w:rsid w:val="00774D3D"/>
    <w:rsid w:val="007E4251"/>
    <w:rsid w:val="007E780A"/>
    <w:rsid w:val="008540BB"/>
    <w:rsid w:val="00885D73"/>
    <w:rsid w:val="00887BDB"/>
    <w:rsid w:val="008C0178"/>
    <w:rsid w:val="008E26EA"/>
    <w:rsid w:val="00905FDD"/>
    <w:rsid w:val="009060CD"/>
    <w:rsid w:val="00965276"/>
    <w:rsid w:val="00967C24"/>
    <w:rsid w:val="009C3A3C"/>
    <w:rsid w:val="009D19F7"/>
    <w:rsid w:val="00A3018E"/>
    <w:rsid w:val="00A56AAD"/>
    <w:rsid w:val="00A87EE6"/>
    <w:rsid w:val="00AB1ACE"/>
    <w:rsid w:val="00AF26F9"/>
    <w:rsid w:val="00B2059A"/>
    <w:rsid w:val="00B61D18"/>
    <w:rsid w:val="00BA5922"/>
    <w:rsid w:val="00BB628E"/>
    <w:rsid w:val="00C010F2"/>
    <w:rsid w:val="00C05283"/>
    <w:rsid w:val="00C4444A"/>
    <w:rsid w:val="00C4451D"/>
    <w:rsid w:val="00C64B1B"/>
    <w:rsid w:val="00C71971"/>
    <w:rsid w:val="00CA6718"/>
    <w:rsid w:val="00CC33AE"/>
    <w:rsid w:val="00D2119A"/>
    <w:rsid w:val="00D35D4F"/>
    <w:rsid w:val="00D52D84"/>
    <w:rsid w:val="00D662CA"/>
    <w:rsid w:val="00DB7F59"/>
    <w:rsid w:val="00E363C3"/>
    <w:rsid w:val="00E471BA"/>
    <w:rsid w:val="00E51355"/>
    <w:rsid w:val="00E607CA"/>
    <w:rsid w:val="00E61911"/>
    <w:rsid w:val="00E93A98"/>
    <w:rsid w:val="00EC16AB"/>
    <w:rsid w:val="00F10585"/>
    <w:rsid w:val="00F21C93"/>
    <w:rsid w:val="00F259CD"/>
    <w:rsid w:val="00F40A30"/>
    <w:rsid w:val="00F60168"/>
    <w:rsid w:val="00F6690A"/>
    <w:rsid w:val="00F95E7C"/>
    <w:rsid w:val="00FB1138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5323"/>
  <w15:chartTrackingRefBased/>
  <w15:docId w15:val="{2767CCB6-7C25-4516-A732-9DE0D807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3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A3C"/>
    <w:pPr>
      <w:spacing w:after="200" w:line="276" w:lineRule="auto"/>
      <w:ind w:left="720"/>
      <w:contextualSpacing/>
    </w:pPr>
    <w:rPr>
      <w:noProof w:val="0"/>
    </w:rPr>
  </w:style>
  <w:style w:type="paragraph" w:styleId="Stopka">
    <w:name w:val="footer"/>
    <w:basedOn w:val="Normalny"/>
    <w:link w:val="StopkaZnak"/>
    <w:uiPriority w:val="99"/>
    <w:unhideWhenUsed/>
    <w:rsid w:val="009C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A3C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7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4A5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4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D3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B2A36-C3E0-4353-A18F-71B0DE94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WBG LUBLIN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Marcin_Laptop</dc:creator>
  <cp:keywords/>
  <dc:description/>
  <cp:lastModifiedBy>Administrator</cp:lastModifiedBy>
  <cp:revision>3</cp:revision>
  <cp:lastPrinted>2023-08-10T06:27:00Z</cp:lastPrinted>
  <dcterms:created xsi:type="dcterms:W3CDTF">2023-08-09T12:32:00Z</dcterms:created>
  <dcterms:modified xsi:type="dcterms:W3CDTF">2023-08-10T06:29:00Z</dcterms:modified>
</cp:coreProperties>
</file>